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39" w:rsidRPr="004C7C46" w:rsidRDefault="00D72D39" w:rsidP="00D72D39">
      <w:pPr>
        <w:pStyle w:val="20"/>
        <w:shd w:val="clear" w:color="auto" w:fill="auto"/>
        <w:spacing w:before="0" w:after="149"/>
        <w:ind w:left="20"/>
        <w:rPr>
          <w:color w:val="000000"/>
          <w:sz w:val="28"/>
          <w:szCs w:val="28"/>
        </w:rPr>
      </w:pPr>
      <w:bookmarkStart w:id="0" w:name="_GoBack"/>
      <w:r w:rsidRPr="004C7C46">
        <w:rPr>
          <w:sz w:val="28"/>
          <w:szCs w:val="28"/>
        </w:rPr>
        <w:t>Обобщенная отчё</w:t>
      </w:r>
      <w:r w:rsidRPr="004C7C46">
        <w:rPr>
          <w:sz w:val="28"/>
          <w:szCs w:val="28"/>
        </w:rPr>
        <w:t>тная информация по результатам публичных обсуждений результатов правоприменительной практики Уральского управления Ростехнадзора</w:t>
      </w:r>
      <w:r w:rsidRPr="004C7C46">
        <w:rPr>
          <w:color w:val="000000"/>
          <w:sz w:val="28"/>
          <w:szCs w:val="28"/>
        </w:rPr>
        <w:t xml:space="preserve"> </w:t>
      </w:r>
    </w:p>
    <w:bookmarkEnd w:id="0"/>
    <w:p w:rsidR="00D72D39" w:rsidRDefault="00D72D39" w:rsidP="00D72D39">
      <w:pPr>
        <w:pStyle w:val="20"/>
        <w:shd w:val="clear" w:color="auto" w:fill="auto"/>
        <w:spacing w:before="0" w:after="149"/>
        <w:ind w:left="20"/>
        <w:rPr>
          <w:color w:val="000000"/>
        </w:rPr>
      </w:pPr>
    </w:p>
    <w:p w:rsidR="00D72D39" w:rsidRPr="004C7C46" w:rsidRDefault="00D72D39" w:rsidP="004C7C46">
      <w:pPr>
        <w:pStyle w:val="11"/>
        <w:shd w:val="clear" w:color="auto" w:fill="auto"/>
        <w:spacing w:before="0" w:after="0"/>
        <w:ind w:right="40" w:firstLine="709"/>
        <w:rPr>
          <w:sz w:val="28"/>
          <w:szCs w:val="28"/>
        </w:rPr>
      </w:pPr>
      <w:proofErr w:type="gramStart"/>
      <w:r w:rsidRPr="004C7C46">
        <w:rPr>
          <w:color w:val="000000"/>
          <w:sz w:val="28"/>
          <w:szCs w:val="28"/>
        </w:rPr>
        <w:t>Во исполнение положений приоритетной программы «Реформа контрольной и надзорной деятельности», в соответствии с утвержденным планом-графиком проведения в центральном аппарате Ростехнадзора и его территориальных органах публичных мероприятий с подконтрольными субъектами в 2017 году Уральское управление Ростехнадзора совместно с Государственной инспекцией труда в Свердловской области 25 апреля 2017 г. провело совещание по вопросу «Информирование организаций, эксплуатирующих опасные производственные объекты, по вопросам соблюдения</w:t>
      </w:r>
      <w:proofErr w:type="gramEnd"/>
      <w:r w:rsidRPr="004C7C46">
        <w:rPr>
          <w:color w:val="000000"/>
          <w:sz w:val="28"/>
          <w:szCs w:val="28"/>
        </w:rPr>
        <w:t xml:space="preserve"> требований промышленной безопасности».</w:t>
      </w:r>
    </w:p>
    <w:p w:rsidR="00D72D39" w:rsidRPr="004C7C46" w:rsidRDefault="00D72D39" w:rsidP="004C7C46">
      <w:pPr>
        <w:pStyle w:val="11"/>
        <w:shd w:val="clear" w:color="auto" w:fill="auto"/>
        <w:spacing w:before="0" w:after="0"/>
        <w:ind w:right="40" w:firstLine="709"/>
        <w:rPr>
          <w:sz w:val="28"/>
          <w:szCs w:val="28"/>
        </w:rPr>
      </w:pPr>
      <w:r w:rsidRPr="004C7C46">
        <w:rPr>
          <w:color w:val="000000"/>
          <w:sz w:val="28"/>
          <w:szCs w:val="28"/>
        </w:rPr>
        <w:t xml:space="preserve">В совещании приняли участие 172 человека, в том числе: руководители и специалисты 28 поднадзорных предприятий, а также представители: </w:t>
      </w:r>
      <w:proofErr w:type="gramStart"/>
      <w:r w:rsidRPr="004C7C46">
        <w:rPr>
          <w:color w:val="000000"/>
          <w:sz w:val="28"/>
          <w:szCs w:val="28"/>
        </w:rPr>
        <w:t>Государственной инспекции труда Свердловской области, Свердловского областного Союза промышленников и предпринимателей, Управления Федеральной службы по надзору в сфере защиты прав потребителей и благополучия человека по Свердловской области, Департамента по труду и занятости населения Свердловской области, федерации профсоюзов Свердловской области, Свердловского регионального отделения фонда социального страхования РФ, Горнозаводского управленческого округа Свердловской области.</w:t>
      </w:r>
      <w:proofErr w:type="gramEnd"/>
    </w:p>
    <w:p w:rsidR="00D72D39" w:rsidRPr="004C7C46" w:rsidRDefault="00D72D39" w:rsidP="004C7C46">
      <w:pPr>
        <w:pStyle w:val="11"/>
        <w:shd w:val="clear" w:color="auto" w:fill="auto"/>
        <w:spacing w:before="0" w:after="0" w:line="307" w:lineRule="exact"/>
        <w:ind w:right="40" w:firstLine="709"/>
        <w:rPr>
          <w:sz w:val="28"/>
          <w:szCs w:val="28"/>
        </w:rPr>
      </w:pPr>
      <w:r w:rsidRPr="004C7C46">
        <w:rPr>
          <w:color w:val="000000"/>
          <w:sz w:val="28"/>
          <w:szCs w:val="28"/>
        </w:rPr>
        <w:t>С докладом по вопросу «Информирование организаций, эксплуатирующих опасные производственные объекты, по вопросам соблюдения требований промышленной безопасности» выступил руководитель Уральского управления Ростехнадзора В.М. Ткаченко.</w:t>
      </w:r>
    </w:p>
    <w:p w:rsidR="00D72D39" w:rsidRPr="004C7C46" w:rsidRDefault="00D72D39" w:rsidP="004C7C46">
      <w:pPr>
        <w:pStyle w:val="11"/>
        <w:shd w:val="clear" w:color="auto" w:fill="auto"/>
        <w:spacing w:before="0" w:after="0"/>
        <w:ind w:right="40" w:firstLine="709"/>
        <w:rPr>
          <w:sz w:val="28"/>
          <w:szCs w:val="28"/>
        </w:rPr>
      </w:pPr>
      <w:r w:rsidRPr="004C7C46">
        <w:rPr>
          <w:color w:val="000000"/>
          <w:sz w:val="28"/>
          <w:szCs w:val="28"/>
        </w:rPr>
        <w:t>По итогам доклада был произведен обмен мнениями, заданы вопросы от участников совещания, получены исчерпывающие ответы от представителей государственных надзорных органов, подведены итоги.</w:t>
      </w:r>
    </w:p>
    <w:p w:rsidR="00EB3D1B" w:rsidRPr="004C7C46" w:rsidRDefault="00EB3D1B" w:rsidP="004C7C46">
      <w:pPr>
        <w:spacing w:after="0"/>
        <w:jc w:val="both"/>
        <w:rPr>
          <w:sz w:val="28"/>
          <w:szCs w:val="28"/>
        </w:rPr>
      </w:pPr>
    </w:p>
    <w:sectPr w:rsidR="00EB3D1B" w:rsidRPr="004C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029E"/>
    <w:multiLevelType w:val="multilevel"/>
    <w:tmpl w:val="4BD82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39"/>
    <w:rsid w:val="004C7C46"/>
    <w:rsid w:val="00D72D39"/>
    <w:rsid w:val="00E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72D3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72D3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72D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2D3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72D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Полужирный;Курсив"/>
    <w:basedOn w:val="4"/>
    <w:rsid w:val="00D72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2">
    <w:name w:val="Основной текст (4) + Полужирный"/>
    <w:basedOn w:val="4"/>
    <w:rsid w:val="00D72D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D72D39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72D39"/>
    <w:pPr>
      <w:widowControl w:val="0"/>
      <w:shd w:val="clear" w:color="auto" w:fill="FFFFFF"/>
      <w:spacing w:before="240" w:after="1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3"/>
    <w:rsid w:val="00D72D39"/>
    <w:pPr>
      <w:widowControl w:val="0"/>
      <w:shd w:val="clear" w:color="auto" w:fill="FFFFFF"/>
      <w:spacing w:before="180" w:after="18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D72D39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D72D3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72D3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72D3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72D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2D3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72D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Полужирный;Курсив"/>
    <w:basedOn w:val="4"/>
    <w:rsid w:val="00D72D3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2">
    <w:name w:val="Основной текст (4) + Полужирный"/>
    <w:basedOn w:val="4"/>
    <w:rsid w:val="00D72D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D72D39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72D39"/>
    <w:pPr>
      <w:widowControl w:val="0"/>
      <w:shd w:val="clear" w:color="auto" w:fill="FFFFFF"/>
      <w:spacing w:before="240" w:after="1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3"/>
    <w:rsid w:val="00D72D39"/>
    <w:pPr>
      <w:widowControl w:val="0"/>
      <w:shd w:val="clear" w:color="auto" w:fill="FFFFFF"/>
      <w:spacing w:before="180" w:after="18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D72D39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D72D39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ОПО</cp:lastModifiedBy>
  <cp:revision>2</cp:revision>
  <dcterms:created xsi:type="dcterms:W3CDTF">2017-10-18T04:09:00Z</dcterms:created>
  <dcterms:modified xsi:type="dcterms:W3CDTF">2017-10-18T04:14:00Z</dcterms:modified>
</cp:coreProperties>
</file>